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58" w:rsidRPr="009C3658" w:rsidRDefault="009C3658" w:rsidP="009C3658">
      <w:pPr>
        <w:spacing w:after="0" w:line="240" w:lineRule="auto"/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</w:pPr>
      <w:r w:rsidRPr="009C3658">
        <w:rPr>
          <w:rFonts w:ascii="Arial Narrow" w:eastAsia="Times New Roman" w:hAnsi="Arial Narrow" w:cs="Times New Roman"/>
          <w:color w:val="336699"/>
          <w:sz w:val="36"/>
          <w:szCs w:val="36"/>
          <w:lang w:eastAsia="ru-RU"/>
        </w:rPr>
        <w:t>Список анализов и справок</w:t>
      </w:r>
    </w:p>
    <w:p w:rsidR="009C3658" w:rsidRPr="009C3658" w:rsidRDefault="009C3658" w:rsidP="009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658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u w:val="single"/>
          <w:lang w:eastAsia="ru-RU"/>
        </w:rPr>
        <w:t>для госпитализации плановых больных на аппаратное лечение (на круглосуточный и дневной стационар)</w:t>
      </w:r>
      <w:r w:rsidRPr="009C3658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lang w:eastAsia="ru-RU"/>
        </w:rPr>
        <w:t>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страховой медицинский полис ребенка</w:t>
      </w:r>
      <w:r w:rsid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направление, паспорт родителя (опекуна)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2) свидетельство о рождении ребенка</w:t>
      </w:r>
      <w:r w:rsid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паспорт (для детей старше 15 лет)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3) общий анализ кров</w:t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и(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4) общий анализ мочи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5) анализ кала на яйца глист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6) соскоб на энтеробиоз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9) справка об 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эпидокружении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по дому и школе (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дет</w:t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.с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аду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)(действительна 3 дня)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7) справка о прививках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8) справка от педиатра о состоянии здоровья ребенка, перенесенных заболеваниях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9) </w:t>
      </w:r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ребенку 15 лет и старше флюорография с результатом обследования (1 год)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10) детям до 2 лет-посев кала на дизентерийную группу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11) при наличии сопутствующей патологии у ребенка-заключение специалистов о характере процесса и возможности проведения аппаратного и медикаментозного лечения.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u w:val="single"/>
          <w:lang w:eastAsia="ru-RU"/>
        </w:rPr>
        <w:t>Анализы матери: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кровь на ЭДС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2) 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флюрография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3) прививка от дифтерии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4) анализ кала на кишечную группу (если ребенку менее 2-х лет)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b/>
          <w:bCs/>
          <w:color w:val="545454"/>
          <w:sz w:val="26"/>
          <w:szCs w:val="26"/>
          <w:u w:val="single"/>
          <w:lang w:eastAsia="ru-RU"/>
        </w:rPr>
        <w:t>для госпитализации плановых больных на хирургическое лечение: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страховой медицинский полис ребенка</w:t>
      </w:r>
      <w:r w:rsidR="0051654D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51654D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направление, паспорт родителя (опекуна)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2) свидетельство о рождении ребенка</w:t>
      </w:r>
      <w:r w:rsidR="0051654D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, </w:t>
      </w:r>
      <w:r w:rsidR="0051654D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паспорт (для детей старше 15 лет)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3) общий анализ крови, тромбоциты, длительность кровотечения и свертываемость (действителен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4) анализ крови на HВS-антиген, HCV(3 </w:t>
      </w:r>
      <w:proofErr w:type="spellStart"/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мес</w:t>
      </w:r>
      <w:proofErr w:type="spellEnd"/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5) анализ крови на группу крови и резус фактор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6) общий анализ мочи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7) анализ кала на яйца глист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8) соскоб на энтеробиоз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9) </w:t>
      </w:r>
      <w:r w:rsidR="00406C83" w:rsidRPr="009C3658">
        <w:rPr>
          <w:rFonts w:ascii="Arial Narrow" w:hAnsi="Arial Narrow"/>
          <w:color w:val="545454"/>
          <w:sz w:val="26"/>
          <w:szCs w:val="26"/>
        </w:rPr>
        <w:t xml:space="preserve">справка об </w:t>
      </w:r>
      <w:proofErr w:type="spellStart"/>
      <w:r w:rsidR="00406C83" w:rsidRPr="009C3658">
        <w:rPr>
          <w:rFonts w:ascii="Arial Narrow" w:hAnsi="Arial Narrow"/>
          <w:color w:val="545454"/>
          <w:sz w:val="26"/>
          <w:szCs w:val="26"/>
        </w:rPr>
        <w:t>эпидокружении</w:t>
      </w:r>
      <w:proofErr w:type="spellEnd"/>
      <w:r w:rsidR="00406C83" w:rsidRPr="009C3658">
        <w:rPr>
          <w:rFonts w:ascii="Arial Narrow" w:hAnsi="Arial Narrow"/>
          <w:color w:val="545454"/>
          <w:sz w:val="26"/>
          <w:szCs w:val="26"/>
        </w:rPr>
        <w:t xml:space="preserve"> по дому и школе (</w:t>
      </w:r>
      <w:proofErr w:type="spellStart"/>
      <w:r w:rsidR="00406C83" w:rsidRPr="009C3658">
        <w:rPr>
          <w:rFonts w:ascii="Arial Narrow" w:hAnsi="Arial Narrow"/>
          <w:color w:val="545454"/>
          <w:sz w:val="26"/>
          <w:szCs w:val="26"/>
        </w:rPr>
        <w:t>дет.саду</w:t>
      </w:r>
      <w:proofErr w:type="spellEnd"/>
      <w:r w:rsidR="00406C83" w:rsidRPr="009C3658">
        <w:rPr>
          <w:rFonts w:ascii="Arial Narrow" w:hAnsi="Arial Narrow"/>
          <w:color w:val="545454"/>
          <w:sz w:val="26"/>
          <w:szCs w:val="26"/>
        </w:rPr>
        <w:t>)(действительна 3 дня)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10) справка о прививках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11) справка от </w:t>
      </w:r>
      <w:r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педиатра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 xml:space="preserve"> о состоянии здоровья ребенка, перенесенных заболеваниях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12) </w:t>
      </w:r>
      <w:bookmarkStart w:id="0" w:name="_GoBack"/>
      <w:r w:rsidR="00406C83" w:rsidRPr="00406C83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ребенку 15 лет и старше флюорография с результатом обследования (1 год)</w:t>
      </w:r>
      <w:bookmarkEnd w:id="0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13) детям до 2 лет-посев кала на дизентерийную группу (действителен 10 дней)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14) ЭКГ (1мес)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15) осмотр ЛОР-врача (1мес)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16) осмотр стоматолога(1мес)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17) при наличии сопутствующей патологии у ребенка (со стороны нервной системы, легких или сердца) </w:t>
      </w:r>
      <w:proofErr w:type="gram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-з</w:t>
      </w:r>
      <w:proofErr w:type="gram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аключение специалистов о характере процесса и возможности проведения оперативного вмешательства под общей анестезией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u w:val="single"/>
          <w:lang w:eastAsia="ru-RU"/>
        </w:rPr>
        <w:t>Анализы матери: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1) кровь на ЭДС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 xml:space="preserve">2) </w:t>
      </w:r>
      <w:proofErr w:type="spellStart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t>флюрография</w:t>
      </w:r>
      <w:proofErr w:type="spellEnd"/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lastRenderedPageBreak/>
        <w:t>3) прививка от дифтерии</w:t>
      </w:r>
      <w:r w:rsidRPr="009C3658">
        <w:rPr>
          <w:rFonts w:ascii="Arial Narrow" w:eastAsia="Times New Roman" w:hAnsi="Arial Narrow" w:cs="Times New Roman"/>
          <w:color w:val="545454"/>
          <w:sz w:val="26"/>
          <w:szCs w:val="26"/>
          <w:lang w:eastAsia="ru-RU"/>
        </w:rPr>
        <w:br/>
        <w:t>4) анализ кала на кишечную группу (если ребенку менее 2-х лет)</w:t>
      </w:r>
    </w:p>
    <w:p w:rsidR="00573BD3" w:rsidRDefault="00573BD3"/>
    <w:sectPr w:rsidR="0057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6"/>
    <w:rsid w:val="00406C83"/>
    <w:rsid w:val="0051654D"/>
    <w:rsid w:val="00573BD3"/>
    <w:rsid w:val="007A2C06"/>
    <w:rsid w:val="009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Маляев</dc:creator>
  <cp:keywords/>
  <dc:description/>
  <cp:lastModifiedBy>BAW-Garage</cp:lastModifiedBy>
  <cp:revision>3</cp:revision>
  <dcterms:created xsi:type="dcterms:W3CDTF">2016-05-20T10:13:00Z</dcterms:created>
  <dcterms:modified xsi:type="dcterms:W3CDTF">2019-03-21T12:21:00Z</dcterms:modified>
</cp:coreProperties>
</file>